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CF" w:rsidRDefault="00E642CF" w:rsidP="00D27D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06AA" w:rsidRDefault="00E625D2" w:rsidP="00E625D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25D2">
        <w:rPr>
          <w:rFonts w:ascii="Arial" w:hAnsi="Arial" w:cs="Arial"/>
          <w:b/>
          <w:sz w:val="24"/>
          <w:szCs w:val="24"/>
        </w:rPr>
        <w:t>Учебно-тематический план</w:t>
      </w:r>
      <w:r w:rsidR="003B4B0C">
        <w:rPr>
          <w:rFonts w:ascii="Arial" w:hAnsi="Arial" w:cs="Arial"/>
          <w:b/>
          <w:sz w:val="24"/>
          <w:szCs w:val="24"/>
        </w:rPr>
        <w:t xml:space="preserve"> </w:t>
      </w:r>
      <w:r w:rsidR="0066471C">
        <w:rPr>
          <w:rFonts w:ascii="Arial" w:hAnsi="Arial" w:cs="Arial"/>
          <w:b/>
          <w:sz w:val="24"/>
          <w:szCs w:val="24"/>
        </w:rPr>
        <w:t>вебинара</w:t>
      </w:r>
      <w:r w:rsidR="003B4B0C">
        <w:rPr>
          <w:rFonts w:ascii="Arial" w:hAnsi="Arial" w:cs="Arial"/>
          <w:b/>
          <w:sz w:val="24"/>
          <w:szCs w:val="24"/>
        </w:rPr>
        <w:t xml:space="preserve"> «</w:t>
      </w:r>
      <w:r w:rsidR="0066471C">
        <w:rPr>
          <w:rFonts w:ascii="Arial" w:hAnsi="Arial" w:cs="Arial"/>
          <w:b/>
          <w:sz w:val="24"/>
          <w:szCs w:val="24"/>
        </w:rPr>
        <w:t>Актуальные вопросы оценки финансового положения инвесторов финансовых организаций</w:t>
      </w:r>
      <w:r w:rsidR="003B4B0C">
        <w:rPr>
          <w:rFonts w:ascii="Arial" w:hAnsi="Arial" w:cs="Arial"/>
          <w:b/>
          <w:sz w:val="24"/>
          <w:szCs w:val="24"/>
        </w:rPr>
        <w:t>»</w:t>
      </w:r>
    </w:p>
    <w:p w:rsidR="00A9771F" w:rsidRPr="00E21DBE" w:rsidRDefault="00A9771F" w:rsidP="00A977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625D2" w:rsidRDefault="0066471C" w:rsidP="00E6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E625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февраля</w:t>
      </w:r>
      <w:r w:rsidR="00687870">
        <w:rPr>
          <w:rFonts w:ascii="Arial" w:hAnsi="Arial" w:cs="Arial"/>
          <w:b/>
          <w:sz w:val="24"/>
          <w:szCs w:val="24"/>
        </w:rPr>
        <w:t xml:space="preserve"> </w:t>
      </w:r>
    </w:p>
    <w:p w:rsidR="00E625D2" w:rsidRPr="00EC7173" w:rsidRDefault="00E625D2" w:rsidP="00340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4253"/>
        <w:gridCol w:w="4252"/>
      </w:tblGrid>
      <w:tr w:rsidR="00E625D2" w:rsidRPr="00C82DFE" w:rsidTr="008C329D">
        <w:tc>
          <w:tcPr>
            <w:tcW w:w="1696" w:type="dxa"/>
            <w:shd w:val="clear" w:color="auto" w:fill="F2F2F2" w:themeFill="background1" w:themeFillShade="F2"/>
          </w:tcPr>
          <w:p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DFE">
              <w:rPr>
                <w:rFonts w:ascii="Arial" w:hAnsi="Arial" w:cs="Arial"/>
                <w:b/>
                <w:sz w:val="24"/>
                <w:szCs w:val="24"/>
              </w:rPr>
              <w:t>Тайминг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DFE">
              <w:rPr>
                <w:rFonts w:ascii="Arial" w:hAnsi="Arial" w:cs="Arial"/>
                <w:b/>
                <w:sz w:val="24"/>
                <w:szCs w:val="24"/>
              </w:rPr>
              <w:t>Спикер</w:t>
            </w:r>
          </w:p>
        </w:tc>
      </w:tr>
      <w:tr w:rsidR="00E625D2" w:rsidRPr="00C82DFE" w:rsidTr="008C329D">
        <w:tc>
          <w:tcPr>
            <w:tcW w:w="1696" w:type="dxa"/>
          </w:tcPr>
          <w:p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DFE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82DFE">
              <w:rPr>
                <w:rFonts w:ascii="Arial" w:hAnsi="Arial" w:cs="Arial"/>
                <w:sz w:val="24"/>
                <w:szCs w:val="24"/>
              </w:rPr>
              <w:t xml:space="preserve"> 10:00</w:t>
            </w:r>
          </w:p>
        </w:tc>
        <w:tc>
          <w:tcPr>
            <w:tcW w:w="8505" w:type="dxa"/>
            <w:gridSpan w:val="2"/>
          </w:tcPr>
          <w:p w:rsidR="00E625D2" w:rsidRPr="00544683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Сбор участников на площадке </w:t>
            </w:r>
          </w:p>
        </w:tc>
      </w:tr>
      <w:tr w:rsidR="00E625D2" w:rsidRPr="00C82DFE" w:rsidTr="008C329D">
        <w:tc>
          <w:tcPr>
            <w:tcW w:w="1696" w:type="dxa"/>
          </w:tcPr>
          <w:p w:rsidR="00E625D2" w:rsidRPr="00C82DFE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10:05</w:t>
            </w:r>
          </w:p>
        </w:tc>
        <w:tc>
          <w:tcPr>
            <w:tcW w:w="4253" w:type="dxa"/>
          </w:tcPr>
          <w:p w:rsidR="00E625D2" w:rsidRPr="00E625D2" w:rsidRDefault="00E625D2" w:rsidP="008C329D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5D2">
              <w:rPr>
                <w:rFonts w:ascii="Arial" w:hAnsi="Arial" w:cs="Arial"/>
                <w:b/>
                <w:sz w:val="24"/>
                <w:szCs w:val="24"/>
              </w:rPr>
              <w:t>Приветственное слово</w:t>
            </w:r>
          </w:p>
          <w:p w:rsidR="00E625D2" w:rsidRPr="00E625D2" w:rsidRDefault="00E625D2" w:rsidP="008C329D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5D2">
              <w:rPr>
                <w:rFonts w:ascii="Arial" w:hAnsi="Arial" w:cs="Arial"/>
                <w:b/>
                <w:sz w:val="24"/>
                <w:szCs w:val="24"/>
              </w:rPr>
              <w:t>Организационные вопросы</w:t>
            </w:r>
          </w:p>
          <w:p w:rsidR="00E625D2" w:rsidRDefault="00E625D2" w:rsidP="008C329D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5D2">
              <w:rPr>
                <w:rFonts w:ascii="Arial" w:hAnsi="Arial" w:cs="Arial"/>
                <w:b/>
                <w:sz w:val="24"/>
                <w:szCs w:val="24"/>
              </w:rPr>
              <w:t>Опрос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5D2">
              <w:rPr>
                <w:rFonts w:ascii="Arial" w:hAnsi="Arial" w:cs="Arial"/>
                <w:sz w:val="24"/>
                <w:szCs w:val="24"/>
              </w:rPr>
              <w:t>«Готовы ли вы к обучению? Чувствуете ли интерес к теме?» (да/нет/затрудняюсь ответить)</w:t>
            </w:r>
          </w:p>
          <w:p w:rsidR="00E625D2" w:rsidRPr="00E21DBE" w:rsidRDefault="00EA049E" w:rsidP="008C329D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Представление спикеров</w:t>
            </w:r>
          </w:p>
        </w:tc>
        <w:tc>
          <w:tcPr>
            <w:tcW w:w="4252" w:type="dxa"/>
          </w:tcPr>
          <w:p w:rsidR="00E625D2" w:rsidRPr="00E44450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B0C">
              <w:rPr>
                <w:rFonts w:ascii="Arial" w:hAnsi="Arial" w:cs="Arial"/>
                <w:b/>
                <w:sz w:val="24"/>
                <w:szCs w:val="24"/>
              </w:rPr>
              <w:t>Лебедева Карина Николаевна</w:t>
            </w:r>
            <w:r w:rsidR="003B4B0C">
              <w:rPr>
                <w:rFonts w:ascii="Arial" w:hAnsi="Arial" w:cs="Arial"/>
                <w:sz w:val="24"/>
                <w:szCs w:val="24"/>
              </w:rPr>
              <w:t>, главный эксперт</w:t>
            </w:r>
            <w:r>
              <w:rPr>
                <w:rFonts w:ascii="Arial" w:hAnsi="Arial" w:cs="Arial"/>
                <w:sz w:val="24"/>
                <w:szCs w:val="24"/>
              </w:rPr>
              <w:t>, Университет Банка России</w:t>
            </w:r>
          </w:p>
        </w:tc>
      </w:tr>
      <w:tr w:rsidR="005F58B3" w:rsidRPr="00C82DFE" w:rsidTr="008C329D">
        <w:tc>
          <w:tcPr>
            <w:tcW w:w="1696" w:type="dxa"/>
          </w:tcPr>
          <w:p w:rsidR="005F58B3" w:rsidRDefault="005F58B3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10.05.- 10.10</w:t>
            </w:r>
          </w:p>
        </w:tc>
        <w:tc>
          <w:tcPr>
            <w:tcW w:w="4253" w:type="dxa"/>
          </w:tcPr>
          <w:p w:rsidR="005F58B3" w:rsidRDefault="005F58B3" w:rsidP="00FD49C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Вступительное слово к </w:t>
            </w:r>
            <w:r w:rsidR="00FD49CC">
              <w:rPr>
                <w:rFonts w:ascii="Arial" w:hAnsi="Arial" w:cs="Arial"/>
                <w:b/>
                <w:sz w:val="24"/>
                <w:szCs w:val="24"/>
              </w:rPr>
              <w:t>вебинару</w:t>
            </w:r>
          </w:p>
        </w:tc>
        <w:tc>
          <w:tcPr>
            <w:tcW w:w="4252" w:type="dxa"/>
          </w:tcPr>
          <w:p w:rsidR="005F58B3" w:rsidRDefault="005F58B3" w:rsidP="006647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Бурковская Анна Юрьевна, </w:t>
            </w:r>
            <w:r w:rsidRPr="005F58B3">
              <w:rPr>
                <w:rFonts w:ascii="Arial" w:hAnsi="Arial" w:cs="Arial"/>
                <w:sz w:val="24"/>
                <w:szCs w:val="24"/>
              </w:rPr>
              <w:t>первый заместитель директора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Департамент допуска и прекращения деятельности финансовых организаций Банка России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625D2" w:rsidRPr="00C82DFE" w:rsidTr="008C329D">
        <w:tc>
          <w:tcPr>
            <w:tcW w:w="1696" w:type="dxa"/>
          </w:tcPr>
          <w:p w:rsidR="00E625D2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– 1</w:t>
            </w:r>
            <w:r w:rsidRPr="005F58B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5F58B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E625D2" w:rsidRPr="00D40848" w:rsidRDefault="0066471C" w:rsidP="00ED1C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Требования, предъявляемые к финансовому положению </w:t>
            </w:r>
            <w:r w:rsidR="00FD49CC">
              <w:rPr>
                <w:rFonts w:ascii="Arial" w:hAnsi="Arial" w:cs="Arial"/>
                <w:b/>
                <w:sz w:val="24"/>
                <w:szCs w:val="24"/>
              </w:rPr>
              <w:t xml:space="preserve">лиц, владеющих более чем 10% акций (долей)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финансовых организаций</w:t>
            </w:r>
            <w:r w:rsidR="00FD49C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145197"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5197">
              <w:rPr>
                <w:rFonts w:ascii="Arial" w:hAnsi="Arial" w:cs="Arial"/>
                <w:b/>
                <w:sz w:val="24"/>
                <w:szCs w:val="24"/>
              </w:rPr>
              <w:t>их контролеров</w:t>
            </w:r>
            <w:r w:rsidR="00CC07C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CC07CC" w:rsidRPr="00D5333F">
              <w:rPr>
                <w:rFonts w:ascii="Arial" w:hAnsi="Arial" w:cs="Arial"/>
                <w:sz w:val="24"/>
                <w:szCs w:val="24"/>
              </w:rPr>
              <w:t xml:space="preserve">Положение Банка России от </w:t>
            </w:r>
            <w:r w:rsidR="00D5333F" w:rsidRPr="00D5333F">
              <w:rPr>
                <w:rFonts w:ascii="Arial" w:hAnsi="Arial" w:cs="Arial"/>
                <w:bCs/>
                <w:sz w:val="24"/>
                <w:szCs w:val="24"/>
              </w:rPr>
              <w:t xml:space="preserve">28.12.2017 </w:t>
            </w:r>
            <w:r w:rsidR="00D5333F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D5333F" w:rsidRPr="00D5333F">
              <w:rPr>
                <w:rFonts w:ascii="Arial" w:hAnsi="Arial" w:cs="Arial"/>
                <w:bCs/>
                <w:sz w:val="24"/>
                <w:szCs w:val="24"/>
              </w:rPr>
              <w:t xml:space="preserve"> 626-П</w:t>
            </w:r>
            <w:r w:rsidR="00D533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625D2" w:rsidRDefault="0066471C" w:rsidP="006647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Кузьменко Н.Г.</w:t>
            </w:r>
            <w:r>
              <w:rPr>
                <w:rFonts w:ascii="Arial" w:hAnsi="Arial" w:cs="Arial"/>
                <w:sz w:val="24"/>
                <w:szCs w:val="24"/>
              </w:rPr>
              <w:t>, начальник отдела</w:t>
            </w:r>
            <w:r w:rsidR="00E625D2">
              <w:rPr>
                <w:rFonts w:ascii="Arial" w:hAnsi="Arial" w:cs="Arial"/>
                <w:sz w:val="24"/>
                <w:szCs w:val="24"/>
              </w:rPr>
              <w:t>, Департамент допуска и прекращения деят</w:t>
            </w:r>
            <w:r w:rsidR="00291DF1">
              <w:rPr>
                <w:rFonts w:ascii="Arial" w:hAnsi="Arial" w:cs="Arial"/>
                <w:sz w:val="24"/>
                <w:szCs w:val="24"/>
              </w:rPr>
              <w:t>ельности финансовых организаций Банка России</w:t>
            </w:r>
          </w:p>
        </w:tc>
      </w:tr>
      <w:tr w:rsidR="00E625D2" w:rsidRPr="00C82DFE" w:rsidTr="008C329D">
        <w:tc>
          <w:tcPr>
            <w:tcW w:w="1696" w:type="dxa"/>
          </w:tcPr>
          <w:p w:rsidR="00E625D2" w:rsidRPr="00C82DFE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CC07CC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:20</w:t>
            </w:r>
          </w:p>
        </w:tc>
        <w:tc>
          <w:tcPr>
            <w:tcW w:w="4253" w:type="dxa"/>
          </w:tcPr>
          <w:p w:rsidR="00E625D2" w:rsidRPr="00D40848" w:rsidRDefault="00145197" w:rsidP="00FD49C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Обзор типичных ошибок, допускаемых </w:t>
            </w:r>
            <w:r w:rsidR="00FD49CC">
              <w:rPr>
                <w:rFonts w:ascii="Arial" w:hAnsi="Arial" w:cs="Arial"/>
                <w:b/>
                <w:sz w:val="24"/>
                <w:szCs w:val="24"/>
              </w:rPr>
              <w:t>владельцами акций (долей) финансовых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257D">
              <w:rPr>
                <w:rFonts w:ascii="Arial" w:hAnsi="Arial" w:cs="Arial"/>
                <w:b/>
                <w:sz w:val="24"/>
                <w:szCs w:val="24"/>
              </w:rPr>
              <w:t xml:space="preserve">организаций </w:t>
            </w:r>
            <w:r w:rsidR="0037205C">
              <w:rPr>
                <w:rFonts w:ascii="Arial" w:hAnsi="Arial" w:cs="Arial"/>
                <w:b/>
                <w:sz w:val="24"/>
                <w:szCs w:val="24"/>
              </w:rPr>
              <w:t xml:space="preserve">и их контролерами </w:t>
            </w:r>
            <w:r w:rsidR="00D0257D">
              <w:rPr>
                <w:rFonts w:ascii="Arial" w:hAnsi="Arial" w:cs="Arial"/>
                <w:b/>
                <w:sz w:val="24"/>
                <w:szCs w:val="24"/>
              </w:rPr>
              <w:t>при представлении в Банк России документов для проведения ежегодной оценки их финансового положения</w:t>
            </w:r>
          </w:p>
        </w:tc>
        <w:tc>
          <w:tcPr>
            <w:tcW w:w="4252" w:type="dxa"/>
          </w:tcPr>
          <w:p w:rsidR="00E625D2" w:rsidRDefault="003517EE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Локтева О.Н, </w:t>
            </w:r>
            <w:r w:rsidR="00DE6A89" w:rsidRPr="00DE6A89">
              <w:rPr>
                <w:rFonts w:ascii="Arial" w:hAnsi="Arial" w:cs="Arial"/>
                <w:b/>
                <w:sz w:val="24"/>
                <w:szCs w:val="24"/>
              </w:rPr>
              <w:t>Западный центр допуска финансовых организаций,</w:t>
            </w:r>
            <w:r w:rsidR="00DE6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25D2">
              <w:rPr>
                <w:rFonts w:ascii="Arial" w:hAnsi="Arial" w:cs="Arial"/>
                <w:sz w:val="24"/>
                <w:szCs w:val="24"/>
              </w:rPr>
              <w:t xml:space="preserve">Департамент допуска и прекращения деятельности финансовых организаций </w:t>
            </w:r>
            <w:r w:rsidR="00291DF1">
              <w:rPr>
                <w:rFonts w:ascii="Arial" w:hAnsi="Arial" w:cs="Arial"/>
                <w:sz w:val="24"/>
                <w:szCs w:val="24"/>
              </w:rPr>
              <w:t>Банка России</w:t>
            </w:r>
          </w:p>
          <w:p w:rsidR="00E625D2" w:rsidRPr="00C82DFE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DBA" w:rsidRPr="00C82DFE" w:rsidTr="008C329D">
        <w:tc>
          <w:tcPr>
            <w:tcW w:w="1696" w:type="dxa"/>
          </w:tcPr>
          <w:p w:rsidR="00CE0DBA" w:rsidRPr="009244B1" w:rsidRDefault="00CE0DBA" w:rsidP="00FD49C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11.40</w:t>
            </w:r>
          </w:p>
        </w:tc>
        <w:tc>
          <w:tcPr>
            <w:tcW w:w="4253" w:type="dxa"/>
          </w:tcPr>
          <w:p w:rsidR="00CE0DBA" w:rsidRDefault="00CE0DBA" w:rsidP="007621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Рекомендации </w:t>
            </w:r>
            <w:r w:rsidR="00CA38CA">
              <w:rPr>
                <w:rFonts w:ascii="Arial" w:hAnsi="Arial" w:cs="Arial"/>
                <w:b/>
                <w:sz w:val="24"/>
                <w:szCs w:val="24"/>
              </w:rPr>
              <w:t xml:space="preserve">по представлению комплектов документов </w:t>
            </w:r>
            <w:r w:rsidR="007621D8">
              <w:rPr>
                <w:rFonts w:ascii="Arial" w:hAnsi="Arial" w:cs="Arial"/>
                <w:b/>
                <w:sz w:val="24"/>
                <w:szCs w:val="24"/>
              </w:rPr>
              <w:t>для оценки финансового положения владельцев акций (долей) финансовых организаций и их контролерами за 2021 год</w:t>
            </w:r>
          </w:p>
        </w:tc>
        <w:tc>
          <w:tcPr>
            <w:tcW w:w="4252" w:type="dxa"/>
          </w:tcPr>
          <w:p w:rsidR="007621D8" w:rsidRDefault="007621D8" w:rsidP="007621D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Локтева О.Н, </w:t>
            </w:r>
            <w:r w:rsidRPr="00DE6A89">
              <w:rPr>
                <w:rFonts w:ascii="Arial" w:hAnsi="Arial" w:cs="Arial"/>
                <w:b/>
                <w:sz w:val="24"/>
                <w:szCs w:val="24"/>
              </w:rPr>
              <w:t>Западный центр допуска финансовых организаций,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Департамент допуска и прекращения деятельности финансовых организаций Банка России</w:t>
            </w:r>
          </w:p>
          <w:p w:rsidR="00CE0DBA" w:rsidRPr="009244B1" w:rsidRDefault="00CE0DBA" w:rsidP="008C329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5D2" w:rsidRPr="00C82DFE" w:rsidTr="008C329D">
        <w:tc>
          <w:tcPr>
            <w:tcW w:w="1696" w:type="dxa"/>
          </w:tcPr>
          <w:p w:rsidR="00E625D2" w:rsidRPr="00EA049E" w:rsidRDefault="00E625D2" w:rsidP="00CE0DBA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44B1">
              <w:rPr>
                <w:rFonts w:ascii="Arial" w:hAnsi="Arial" w:cs="Arial"/>
                <w:sz w:val="24"/>
                <w:szCs w:val="24"/>
              </w:rPr>
              <w:t>11:</w:t>
            </w:r>
            <w:r w:rsidR="00CE0DBA">
              <w:rPr>
                <w:rFonts w:ascii="Arial" w:hAnsi="Arial" w:cs="Arial"/>
                <w:sz w:val="24"/>
                <w:szCs w:val="24"/>
              </w:rPr>
              <w:t>4</w:t>
            </w:r>
            <w:r w:rsidRPr="009244B1">
              <w:rPr>
                <w:rFonts w:ascii="Arial" w:hAnsi="Arial" w:cs="Arial"/>
                <w:sz w:val="24"/>
                <w:szCs w:val="24"/>
              </w:rPr>
              <w:t>0 – 1</w:t>
            </w:r>
            <w:r w:rsidR="00CE0DBA">
              <w:rPr>
                <w:rFonts w:ascii="Arial" w:hAnsi="Arial" w:cs="Arial"/>
                <w:sz w:val="24"/>
                <w:szCs w:val="24"/>
              </w:rPr>
              <w:t>2</w:t>
            </w:r>
            <w:r w:rsidRPr="009244B1">
              <w:rPr>
                <w:rFonts w:ascii="Arial" w:hAnsi="Arial" w:cs="Arial"/>
                <w:sz w:val="24"/>
                <w:szCs w:val="24"/>
              </w:rPr>
              <w:t>:</w:t>
            </w:r>
            <w:r w:rsidR="00CE0DBA">
              <w:rPr>
                <w:rFonts w:ascii="Arial" w:hAnsi="Arial" w:cs="Arial"/>
                <w:sz w:val="24"/>
                <w:szCs w:val="24"/>
              </w:rPr>
              <w:t>1</w:t>
            </w:r>
            <w:r w:rsidRPr="009244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E625D2" w:rsidRPr="00EA049E" w:rsidRDefault="009244B1" w:rsidP="008C329D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Критерии ежегодной оценки финансового положения акционеров (участников) финансовых организаций, используемые для оценки финансового положения приобретателей акций (долей) ФО</w:t>
            </w:r>
          </w:p>
        </w:tc>
        <w:tc>
          <w:tcPr>
            <w:tcW w:w="4252" w:type="dxa"/>
          </w:tcPr>
          <w:p w:rsidR="00E625D2" w:rsidRPr="00EA049E" w:rsidRDefault="009244B1" w:rsidP="008C329D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44B1">
              <w:rPr>
                <w:rFonts w:ascii="Arial" w:hAnsi="Arial" w:cs="Arial"/>
                <w:b/>
                <w:sz w:val="24"/>
                <w:szCs w:val="24"/>
              </w:rPr>
              <w:t>Фатеев Д.А.,</w:t>
            </w:r>
            <w:r w:rsidRPr="009244B1">
              <w:rPr>
                <w:rFonts w:ascii="Arial" w:hAnsi="Arial" w:cs="Arial"/>
                <w:sz w:val="24"/>
                <w:szCs w:val="24"/>
              </w:rPr>
              <w:t xml:space="preserve"> главный экономист, Департамент допуска и прекращения деятельности финансовых организаций Банка России</w:t>
            </w:r>
          </w:p>
        </w:tc>
      </w:tr>
      <w:tr w:rsidR="00E625D2" w:rsidRPr="00C82DFE" w:rsidTr="008C329D">
        <w:tc>
          <w:tcPr>
            <w:tcW w:w="1696" w:type="dxa"/>
          </w:tcPr>
          <w:p w:rsidR="00E625D2" w:rsidRDefault="00E625D2" w:rsidP="00E503D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03D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503D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56303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503D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E625D2" w:rsidRPr="003B4B0C" w:rsidRDefault="00E625D2" w:rsidP="008C329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4B0C">
              <w:rPr>
                <w:rFonts w:ascii="Arial" w:hAnsi="Arial" w:cs="Arial"/>
                <w:b/>
                <w:sz w:val="24"/>
                <w:szCs w:val="24"/>
              </w:rPr>
              <w:t>Сессия ответов на вопросы</w:t>
            </w:r>
          </w:p>
        </w:tc>
        <w:tc>
          <w:tcPr>
            <w:tcW w:w="4252" w:type="dxa"/>
          </w:tcPr>
          <w:p w:rsidR="00E625D2" w:rsidRDefault="00E625D2" w:rsidP="008C32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06AA" w:rsidRDefault="003406AA" w:rsidP="00E444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406AA" w:rsidSect="003406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C2" w:rsidRDefault="002D2DC2" w:rsidP="00D40848">
      <w:pPr>
        <w:spacing w:after="0" w:line="240" w:lineRule="auto"/>
      </w:pPr>
      <w:r>
        <w:separator/>
      </w:r>
    </w:p>
  </w:endnote>
  <w:endnote w:type="continuationSeparator" w:id="0">
    <w:p w:rsidR="002D2DC2" w:rsidRDefault="002D2DC2" w:rsidP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C2" w:rsidRDefault="002D2DC2" w:rsidP="00D40848">
      <w:pPr>
        <w:spacing w:after="0" w:line="240" w:lineRule="auto"/>
      </w:pPr>
      <w:r>
        <w:separator/>
      </w:r>
    </w:p>
  </w:footnote>
  <w:footnote w:type="continuationSeparator" w:id="0">
    <w:p w:rsidR="002D2DC2" w:rsidRDefault="002D2DC2" w:rsidP="00D4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D6"/>
    <w:multiLevelType w:val="hybridMultilevel"/>
    <w:tmpl w:val="E2BCE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558A5"/>
    <w:multiLevelType w:val="hybridMultilevel"/>
    <w:tmpl w:val="F3106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A396F"/>
    <w:multiLevelType w:val="hybridMultilevel"/>
    <w:tmpl w:val="237A8C7E"/>
    <w:lvl w:ilvl="0" w:tplc="2E64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65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2F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4F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05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9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26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799E"/>
    <w:multiLevelType w:val="hybridMultilevel"/>
    <w:tmpl w:val="6A603B98"/>
    <w:lvl w:ilvl="0" w:tplc="85941F7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EC331D"/>
    <w:multiLevelType w:val="hybridMultilevel"/>
    <w:tmpl w:val="2BE0B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B66C7"/>
    <w:multiLevelType w:val="hybridMultilevel"/>
    <w:tmpl w:val="4760814E"/>
    <w:lvl w:ilvl="0" w:tplc="06729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C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A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842CE6"/>
    <w:multiLevelType w:val="hybridMultilevel"/>
    <w:tmpl w:val="409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5460"/>
    <w:multiLevelType w:val="hybridMultilevel"/>
    <w:tmpl w:val="7BB42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A318F"/>
    <w:multiLevelType w:val="hybridMultilevel"/>
    <w:tmpl w:val="E44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E3634"/>
    <w:multiLevelType w:val="hybridMultilevel"/>
    <w:tmpl w:val="75080DE4"/>
    <w:lvl w:ilvl="0" w:tplc="6A7C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04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C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8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E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5F4AD8"/>
    <w:multiLevelType w:val="hybridMultilevel"/>
    <w:tmpl w:val="0FEC2AB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FE"/>
    <w:rsid w:val="000325F2"/>
    <w:rsid w:val="00043335"/>
    <w:rsid w:val="000504C4"/>
    <w:rsid w:val="0007166C"/>
    <w:rsid w:val="00071D25"/>
    <w:rsid w:val="00086E8A"/>
    <w:rsid w:val="000936EE"/>
    <w:rsid w:val="000B3A9A"/>
    <w:rsid w:val="000C4A52"/>
    <w:rsid w:val="000D1F0D"/>
    <w:rsid w:val="000E29B4"/>
    <w:rsid w:val="000E7647"/>
    <w:rsid w:val="001224A3"/>
    <w:rsid w:val="001229E7"/>
    <w:rsid w:val="00134BCF"/>
    <w:rsid w:val="00145197"/>
    <w:rsid w:val="00184A8C"/>
    <w:rsid w:val="00185C3F"/>
    <w:rsid w:val="001C6887"/>
    <w:rsid w:val="00217203"/>
    <w:rsid w:val="002262AA"/>
    <w:rsid w:val="0024725A"/>
    <w:rsid w:val="00253BA2"/>
    <w:rsid w:val="0027157A"/>
    <w:rsid w:val="00273774"/>
    <w:rsid w:val="002755A9"/>
    <w:rsid w:val="00291A5C"/>
    <w:rsid w:val="00291DF1"/>
    <w:rsid w:val="0029646A"/>
    <w:rsid w:val="002971A5"/>
    <w:rsid w:val="002D2DC2"/>
    <w:rsid w:val="002D7515"/>
    <w:rsid w:val="002E6CE4"/>
    <w:rsid w:val="00306A22"/>
    <w:rsid w:val="003252A2"/>
    <w:rsid w:val="00326529"/>
    <w:rsid w:val="003363B5"/>
    <w:rsid w:val="00336CFE"/>
    <w:rsid w:val="003406AA"/>
    <w:rsid w:val="003517EE"/>
    <w:rsid w:val="003545C3"/>
    <w:rsid w:val="00354863"/>
    <w:rsid w:val="00356808"/>
    <w:rsid w:val="0037205C"/>
    <w:rsid w:val="003B4B0C"/>
    <w:rsid w:val="003B74A5"/>
    <w:rsid w:val="003C6756"/>
    <w:rsid w:val="003D4398"/>
    <w:rsid w:val="003E06ED"/>
    <w:rsid w:val="003F6C64"/>
    <w:rsid w:val="004676A5"/>
    <w:rsid w:val="00476DE2"/>
    <w:rsid w:val="00480EA2"/>
    <w:rsid w:val="004E60C8"/>
    <w:rsid w:val="005227EF"/>
    <w:rsid w:val="00524D4C"/>
    <w:rsid w:val="00544683"/>
    <w:rsid w:val="00546405"/>
    <w:rsid w:val="0056303B"/>
    <w:rsid w:val="00576815"/>
    <w:rsid w:val="00587026"/>
    <w:rsid w:val="005940DC"/>
    <w:rsid w:val="005A1EE3"/>
    <w:rsid w:val="005F2BAA"/>
    <w:rsid w:val="005F58B3"/>
    <w:rsid w:val="00607818"/>
    <w:rsid w:val="0062294F"/>
    <w:rsid w:val="0066471C"/>
    <w:rsid w:val="00687870"/>
    <w:rsid w:val="006C7E8F"/>
    <w:rsid w:val="006D5667"/>
    <w:rsid w:val="006E121A"/>
    <w:rsid w:val="006F7511"/>
    <w:rsid w:val="00706E20"/>
    <w:rsid w:val="00735009"/>
    <w:rsid w:val="0074767C"/>
    <w:rsid w:val="007510E3"/>
    <w:rsid w:val="00751323"/>
    <w:rsid w:val="007532DA"/>
    <w:rsid w:val="007621D8"/>
    <w:rsid w:val="00783430"/>
    <w:rsid w:val="007845A7"/>
    <w:rsid w:val="007E74DE"/>
    <w:rsid w:val="00801064"/>
    <w:rsid w:val="00820593"/>
    <w:rsid w:val="00842986"/>
    <w:rsid w:val="00842A0F"/>
    <w:rsid w:val="0090706E"/>
    <w:rsid w:val="00907F51"/>
    <w:rsid w:val="009244B1"/>
    <w:rsid w:val="00924EFA"/>
    <w:rsid w:val="00934079"/>
    <w:rsid w:val="009363EA"/>
    <w:rsid w:val="00965009"/>
    <w:rsid w:val="009747EB"/>
    <w:rsid w:val="009D2624"/>
    <w:rsid w:val="009E1195"/>
    <w:rsid w:val="009E7ED3"/>
    <w:rsid w:val="00A04D2C"/>
    <w:rsid w:val="00A2224C"/>
    <w:rsid w:val="00A9771F"/>
    <w:rsid w:val="00AA7A05"/>
    <w:rsid w:val="00AB4340"/>
    <w:rsid w:val="00AD1216"/>
    <w:rsid w:val="00AE001E"/>
    <w:rsid w:val="00AF6291"/>
    <w:rsid w:val="00B25A7B"/>
    <w:rsid w:val="00B34D8A"/>
    <w:rsid w:val="00B73591"/>
    <w:rsid w:val="00B7422C"/>
    <w:rsid w:val="00B76DFB"/>
    <w:rsid w:val="00B8381C"/>
    <w:rsid w:val="00BB38C2"/>
    <w:rsid w:val="00BD060F"/>
    <w:rsid w:val="00BF4AC4"/>
    <w:rsid w:val="00BF6D24"/>
    <w:rsid w:val="00C31D17"/>
    <w:rsid w:val="00C31F90"/>
    <w:rsid w:val="00C47B2F"/>
    <w:rsid w:val="00C67309"/>
    <w:rsid w:val="00C77276"/>
    <w:rsid w:val="00C77399"/>
    <w:rsid w:val="00C82C46"/>
    <w:rsid w:val="00C82DFE"/>
    <w:rsid w:val="00CA38CA"/>
    <w:rsid w:val="00CC07CC"/>
    <w:rsid w:val="00CD2F73"/>
    <w:rsid w:val="00CE0DBA"/>
    <w:rsid w:val="00D0257D"/>
    <w:rsid w:val="00D23109"/>
    <w:rsid w:val="00D24E7B"/>
    <w:rsid w:val="00D27D7B"/>
    <w:rsid w:val="00D33B6D"/>
    <w:rsid w:val="00D40848"/>
    <w:rsid w:val="00D509E0"/>
    <w:rsid w:val="00D5333F"/>
    <w:rsid w:val="00D86026"/>
    <w:rsid w:val="00D9429D"/>
    <w:rsid w:val="00DA4003"/>
    <w:rsid w:val="00DC35AF"/>
    <w:rsid w:val="00DE6A89"/>
    <w:rsid w:val="00DF2F63"/>
    <w:rsid w:val="00DF6495"/>
    <w:rsid w:val="00DF70C9"/>
    <w:rsid w:val="00DF7B41"/>
    <w:rsid w:val="00E053C1"/>
    <w:rsid w:val="00E21DBE"/>
    <w:rsid w:val="00E44450"/>
    <w:rsid w:val="00E503D4"/>
    <w:rsid w:val="00E625D2"/>
    <w:rsid w:val="00E642CF"/>
    <w:rsid w:val="00EA049E"/>
    <w:rsid w:val="00EA4C83"/>
    <w:rsid w:val="00EC1A94"/>
    <w:rsid w:val="00EC7173"/>
    <w:rsid w:val="00ED1C84"/>
    <w:rsid w:val="00ED65A6"/>
    <w:rsid w:val="00EE0F11"/>
    <w:rsid w:val="00EF4808"/>
    <w:rsid w:val="00F01008"/>
    <w:rsid w:val="00F44B56"/>
    <w:rsid w:val="00F630C8"/>
    <w:rsid w:val="00F9299D"/>
    <w:rsid w:val="00FA6E68"/>
    <w:rsid w:val="00FD49CC"/>
    <w:rsid w:val="00FD4D78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DAB2-B331-4364-99F9-B224233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1F90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408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08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40848"/>
    <w:rPr>
      <w:vertAlign w:val="superscript"/>
    </w:rPr>
  </w:style>
  <w:style w:type="character" w:styleId="ab">
    <w:name w:val="Strong"/>
    <w:basedOn w:val="a0"/>
    <w:uiPriority w:val="22"/>
    <w:qFormat/>
    <w:rsid w:val="00273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35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9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3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9F68-99D0-467D-B34F-16B2DA32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2021-10-07T07:02:00Z</cp:lastPrinted>
  <dcterms:created xsi:type="dcterms:W3CDTF">2022-06-22T13:48:00Z</dcterms:created>
  <dcterms:modified xsi:type="dcterms:W3CDTF">2022-06-22T13:48:00Z</dcterms:modified>
</cp:coreProperties>
</file>