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C60" w:rsidRPr="005D4EB8" w:rsidRDefault="00D30C60" w:rsidP="00D30C60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5D4E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D30C60" w:rsidRPr="005D4EB8" w:rsidRDefault="00D30C60" w:rsidP="00D30C60">
      <w:pPr>
        <w:spacing w:after="0" w:line="24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30C60" w:rsidRPr="005D4EB8" w:rsidRDefault="00D30C60" w:rsidP="00D30C60">
      <w:pPr>
        <w:spacing w:after="0" w:line="336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77059" w:rsidRDefault="00D30C60" w:rsidP="00D30C6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4EB8">
        <w:rPr>
          <w:rFonts w:ascii="Times New Roman" w:hAnsi="Times New Roman"/>
          <w:sz w:val="28"/>
          <w:szCs w:val="28"/>
          <w:lang w:eastAsia="ru-RU"/>
        </w:rPr>
        <w:t xml:space="preserve">Временная администрация по управлению кредитной организацией </w:t>
      </w:r>
      <w:r w:rsidR="00720C09">
        <w:rPr>
          <w:rFonts w:ascii="Times New Roman" w:hAnsi="Times New Roman"/>
          <w:sz w:val="28"/>
          <w:szCs w:val="28"/>
          <w:lang w:eastAsia="ru-RU"/>
        </w:rPr>
        <w:t>Коммерческий банк</w:t>
      </w:r>
      <w:r w:rsidR="00277059">
        <w:rPr>
          <w:rFonts w:ascii="Times New Roman" w:hAnsi="Times New Roman"/>
          <w:sz w:val="28"/>
          <w:szCs w:val="28"/>
          <w:lang w:eastAsia="ru-RU"/>
        </w:rPr>
        <w:t xml:space="preserve"> «СОЮЗНЫЙ» (общество с ограниченной ответственностью) </w:t>
      </w:r>
      <w:r w:rsidRPr="005D4EB8">
        <w:rPr>
          <w:rFonts w:ascii="Times New Roman" w:hAnsi="Times New Roman"/>
          <w:sz w:val="28"/>
          <w:szCs w:val="28"/>
          <w:lang w:eastAsia="ru-RU"/>
        </w:rPr>
        <w:t>извещает кредиторов о возможности предъявления своих требований в соответствии с пунктом 12 статьи 189</w:t>
      </w:r>
      <w:r w:rsidRPr="005D4EB8">
        <w:rPr>
          <w:rFonts w:ascii="Times New Roman" w:hAnsi="Times New Roman"/>
          <w:sz w:val="28"/>
          <w:szCs w:val="28"/>
          <w:vertAlign w:val="superscript"/>
          <w:lang w:eastAsia="ru-RU"/>
        </w:rPr>
        <w:t>32</w:t>
      </w:r>
      <w:r w:rsidRPr="005D4EB8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</w:t>
      </w:r>
      <w:r w:rsidR="00CB723D">
        <w:rPr>
          <w:rFonts w:ascii="Times New Roman" w:hAnsi="Times New Roman"/>
          <w:sz w:val="28"/>
          <w:szCs w:val="28"/>
          <w:lang w:eastAsia="ru-RU"/>
        </w:rPr>
        <w:t xml:space="preserve">                                 </w:t>
      </w:r>
      <w:r w:rsidRPr="005D4EB8">
        <w:rPr>
          <w:rFonts w:ascii="Times New Roman" w:hAnsi="Times New Roman"/>
          <w:sz w:val="28"/>
          <w:szCs w:val="28"/>
          <w:lang w:eastAsia="ru-RU"/>
        </w:rPr>
        <w:t>«О несостояте</w:t>
      </w:r>
      <w:r w:rsidR="00277059">
        <w:rPr>
          <w:rFonts w:ascii="Times New Roman" w:hAnsi="Times New Roman"/>
          <w:sz w:val="28"/>
          <w:szCs w:val="28"/>
          <w:lang w:eastAsia="ru-RU"/>
        </w:rPr>
        <w:t>льности (банкротстве)» по адресам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277059" w:rsidRDefault="00277059" w:rsidP="00D30C6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="00D30C60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107014</w:t>
      </w:r>
      <w:r w:rsidR="00D30C60" w:rsidRPr="007842E4">
        <w:rPr>
          <w:rFonts w:ascii="Times New Roman" w:hAnsi="Times New Roman"/>
          <w:sz w:val="28"/>
          <w:szCs w:val="28"/>
          <w:lang w:eastAsia="ru-RU"/>
        </w:rPr>
        <w:t xml:space="preserve">, г. </w:t>
      </w:r>
      <w:r w:rsidR="00720C09">
        <w:rPr>
          <w:rFonts w:ascii="Times New Roman" w:hAnsi="Times New Roman"/>
          <w:sz w:val="28"/>
          <w:szCs w:val="28"/>
          <w:lang w:eastAsia="ru-RU"/>
        </w:rPr>
        <w:t>Москва</w:t>
      </w:r>
      <w:r w:rsidR="00D30C60" w:rsidRPr="007842E4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B723D">
        <w:rPr>
          <w:rFonts w:ascii="Times New Roman" w:hAnsi="Times New Roman"/>
          <w:sz w:val="28"/>
          <w:szCs w:val="28"/>
          <w:lang w:eastAsia="ru-RU"/>
        </w:rPr>
        <w:t xml:space="preserve">ул. </w:t>
      </w:r>
      <w:r>
        <w:rPr>
          <w:rFonts w:ascii="Times New Roman" w:hAnsi="Times New Roman"/>
          <w:sz w:val="28"/>
          <w:szCs w:val="28"/>
          <w:lang w:eastAsia="ru-RU"/>
        </w:rPr>
        <w:t>Бабаевская</w:t>
      </w:r>
      <w:r w:rsidR="00CB723D">
        <w:rPr>
          <w:rFonts w:ascii="Times New Roman" w:hAnsi="Times New Roman"/>
          <w:sz w:val="28"/>
          <w:szCs w:val="28"/>
          <w:lang w:eastAsia="ru-RU"/>
        </w:rPr>
        <w:t xml:space="preserve">, д. </w:t>
      </w:r>
      <w:r>
        <w:rPr>
          <w:rFonts w:ascii="Times New Roman" w:hAnsi="Times New Roman"/>
          <w:sz w:val="28"/>
          <w:szCs w:val="28"/>
          <w:lang w:eastAsia="ru-RU"/>
        </w:rPr>
        <w:t>6</w:t>
      </w:r>
    </w:p>
    <w:p w:rsidR="00277059" w:rsidRDefault="00277059" w:rsidP="00D30C6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- 344000, г. Ростов-на-Дону, Университетский пер., д. 115</w:t>
      </w:r>
    </w:p>
    <w:p w:rsidR="00277059" w:rsidRDefault="00277059" w:rsidP="00D30C6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- 625048, Тюменская обл., г. Тюмень, Фабричная ул., д. 5/1</w:t>
      </w:r>
    </w:p>
    <w:p w:rsidR="00277059" w:rsidRDefault="00277059" w:rsidP="00D30C6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- 350020, г. Краснодар, ул. Красная, д. 182/1</w:t>
      </w:r>
    </w:p>
    <w:p w:rsidR="00D30C60" w:rsidRPr="0092430C" w:rsidRDefault="00277059" w:rsidP="00D30C6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- 191025, г. Санкт-Петербург, ул. Марата, д. 13, литер А, пом. 6-Н</w:t>
      </w:r>
      <w:r w:rsidR="00D30C60" w:rsidRPr="009243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19482B" w:rsidRDefault="0019482B"/>
    <w:sectPr w:rsidR="00194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C60"/>
    <w:rsid w:val="0019482B"/>
    <w:rsid w:val="002374FA"/>
    <w:rsid w:val="00254A9A"/>
    <w:rsid w:val="00277059"/>
    <w:rsid w:val="00720C09"/>
    <w:rsid w:val="00CB723D"/>
    <w:rsid w:val="00D30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C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C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2</cp:revision>
  <dcterms:created xsi:type="dcterms:W3CDTF">2018-11-08T06:08:00Z</dcterms:created>
  <dcterms:modified xsi:type="dcterms:W3CDTF">2018-11-08T06:08:00Z</dcterms:modified>
</cp:coreProperties>
</file>