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D1" w:rsidRDefault="006D01D1" w:rsidP="006D0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D01D1">
        <w:rPr>
          <w:rFonts w:ascii="Times New Roman" w:hAnsi="Times New Roman" w:cs="Times New Roman"/>
          <w:sz w:val="24"/>
          <w:szCs w:val="24"/>
        </w:rPr>
        <w:t xml:space="preserve">О БАНКРОТСТВЕ ПАО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01D1">
        <w:rPr>
          <w:rFonts w:ascii="Times New Roman" w:hAnsi="Times New Roman" w:cs="Times New Roman"/>
          <w:sz w:val="24"/>
          <w:szCs w:val="24"/>
        </w:rPr>
        <w:t>УРАЛТРАНСБАНК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 xml:space="preserve">Решением Арбитражного суда Свердловской области от 20 декабря 2018 г. (дата объявления резолютивной части) по делу № А60-65929/2018 Публичное акционерное общество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01D1">
        <w:rPr>
          <w:rFonts w:ascii="Times New Roman" w:hAnsi="Times New Roman" w:cs="Times New Roman"/>
          <w:sz w:val="24"/>
          <w:szCs w:val="24"/>
        </w:rPr>
        <w:t>Уральский Транспортный банк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01D1">
        <w:rPr>
          <w:rFonts w:ascii="Times New Roman" w:hAnsi="Times New Roman" w:cs="Times New Roman"/>
          <w:sz w:val="24"/>
          <w:szCs w:val="24"/>
        </w:rPr>
        <w:t xml:space="preserve"> ПАО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01D1">
        <w:rPr>
          <w:rFonts w:ascii="Times New Roman" w:hAnsi="Times New Roman" w:cs="Times New Roman"/>
          <w:sz w:val="24"/>
          <w:szCs w:val="24"/>
        </w:rPr>
        <w:t>Уралтрансбанк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01D1">
        <w:rPr>
          <w:rFonts w:ascii="Times New Roman" w:hAnsi="Times New Roman" w:cs="Times New Roman"/>
          <w:sz w:val="24"/>
          <w:szCs w:val="24"/>
        </w:rPr>
        <w:t xml:space="preserve"> (ОГРН 1026600001779; ИНН 6608001305; адрес регистрации: 620027,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г. Екатеринбург, ул.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01D1">
        <w:rPr>
          <w:rFonts w:ascii="Times New Roman" w:hAnsi="Times New Roman" w:cs="Times New Roman"/>
          <w:sz w:val="24"/>
          <w:szCs w:val="24"/>
        </w:rPr>
        <w:t>Мельковская, 2б) признано несостоятельным (банкротом) и в отношении него открыто</w:t>
      </w:r>
    </w:p>
    <w:p w:rsidR="006D01D1" w:rsidRDefault="006D01D1" w:rsidP="006D01D1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конкурсное производство в соответствии с требованиями Федерального закона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01D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01D1">
        <w:rPr>
          <w:rFonts w:ascii="Times New Roman" w:hAnsi="Times New Roman" w:cs="Times New Roman"/>
          <w:sz w:val="24"/>
          <w:szCs w:val="24"/>
        </w:rPr>
        <w:t>октября 2002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01D1">
        <w:rPr>
          <w:rFonts w:ascii="Times New Roman" w:hAnsi="Times New Roman" w:cs="Times New Roman"/>
          <w:sz w:val="24"/>
          <w:szCs w:val="24"/>
        </w:rPr>
        <w:t>127</w:t>
      </w:r>
      <w:r w:rsidRPr="006D01D1">
        <w:rPr>
          <w:rFonts w:ascii="MS Mincho" w:eastAsia="MS Mincho" w:hAnsi="MS Mincho" w:cs="MS Mincho" w:hint="eastAsia"/>
          <w:sz w:val="24"/>
          <w:szCs w:val="24"/>
        </w:rPr>
        <w:t>‑</w:t>
      </w:r>
      <w:r w:rsidRPr="006D01D1"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01D1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01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 xml:space="preserve">Функции конкурсного управляющего возложены на государственную корпорацию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01D1">
        <w:rPr>
          <w:rFonts w:ascii="Times New Roman" w:hAnsi="Times New Roman" w:cs="Times New Roman"/>
          <w:sz w:val="24"/>
          <w:szCs w:val="24"/>
        </w:rPr>
        <w:t>Агентство по страхованию вкладов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01D1">
        <w:rPr>
          <w:rFonts w:ascii="Times New Roman" w:hAnsi="Times New Roman" w:cs="Times New Roman"/>
          <w:sz w:val="24"/>
          <w:szCs w:val="24"/>
        </w:rPr>
        <w:t>, расположенную по адресу: 109240, г. Москва, ул. Высоцкого, 4.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Судебное заседание по рассмотрению отчета конкурсного управляющего назначено на 16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2019 г.</w:t>
      </w:r>
    </w:p>
    <w:p w:rsid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Почтовая корреспонденция, а также требования кредиторов с приложением подлинных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либо их надлежащим образом заверенных копий, подтверждающих обоснованность этих требований,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вступивших в законную силу судебных актов направляются представителю конкурсного управляющего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 xml:space="preserve">по адресу: 620027, г. Екатеринбург, ул. Мельковская, 2б. 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01D1">
        <w:rPr>
          <w:rFonts w:ascii="Times New Roman" w:hAnsi="Times New Roman" w:cs="Times New Roman"/>
          <w:sz w:val="24"/>
          <w:szCs w:val="24"/>
        </w:rPr>
        <w:t>Коммерсантъ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01D1">
        <w:rPr>
          <w:rFonts w:ascii="Times New Roman" w:hAnsi="Times New Roman" w:cs="Times New Roman"/>
          <w:sz w:val="24"/>
          <w:szCs w:val="24"/>
        </w:rPr>
        <w:t xml:space="preserve"> или 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01D1">
        <w:rPr>
          <w:rFonts w:ascii="Times New Roman" w:hAnsi="Times New Roman" w:cs="Times New Roman"/>
          <w:sz w:val="24"/>
          <w:szCs w:val="24"/>
        </w:rPr>
        <w:t>Вестнике Банка России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D01D1">
        <w:rPr>
          <w:rFonts w:ascii="Times New Roman" w:hAnsi="Times New Roman" w:cs="Times New Roman"/>
          <w:sz w:val="24"/>
          <w:szCs w:val="24"/>
        </w:rPr>
        <w:t>.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Участниками первого собрания кредиторов являются кредиторы, предъявившие свои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в течение 30 календарных дней со дня опубликования сведений о признании кредитной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 xml:space="preserve">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D01D1">
        <w:rPr>
          <w:rFonts w:ascii="Times New Roman" w:hAnsi="Times New Roman" w:cs="Times New Roman"/>
          <w:sz w:val="24"/>
          <w:szCs w:val="24"/>
        </w:rPr>
        <w:t xml:space="preserve"> физические лица, предъявившие свои требования одновременно с подачей заявления о выплате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страхового возмещения. Датой предъявления требования является дата его получения представителем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 xml:space="preserve">конкурсного управляющего, а при предъявлении требования кредитора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D01D1">
        <w:rPr>
          <w:rFonts w:ascii="Times New Roman" w:hAnsi="Times New Roman" w:cs="Times New Roman"/>
          <w:sz w:val="24"/>
          <w:szCs w:val="24"/>
        </w:rPr>
        <w:t xml:space="preserve"> физического лица одновременно с подачей заявления о выплате страхового возмещения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D01D1">
        <w:rPr>
          <w:rFonts w:ascii="Times New Roman" w:hAnsi="Times New Roman" w:cs="Times New Roman"/>
          <w:sz w:val="24"/>
          <w:szCs w:val="24"/>
        </w:rPr>
        <w:t xml:space="preserve"> дата получения заявления Агентством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или банком-агентом, осуществляющим выплату страхового возмещения.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удостоверяющего личность, СНИЛС, ИНН (при наличии) и почтовый адрес для направления корреспонденции (для физического лица), наименование, место нахождения (для юридического лица), контактный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телефон, а также банковские реквизиты счета, открытого на имя кредитора в одном из банков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Федерации (при его наличии), на который могут перечисляться денежные средства в рамках расчетов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кредиторами в ходе конкурсного производства.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620027, г. Екатеринбург, ул. Мельковская, 2б.</w:t>
      </w:r>
    </w:p>
    <w:p w:rsidR="006D01D1" w:rsidRPr="006D01D1" w:rsidRDefault="006D01D1" w:rsidP="006D01D1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1D1">
        <w:rPr>
          <w:rFonts w:ascii="Times New Roman" w:hAnsi="Times New Roman" w:cs="Times New Roman"/>
          <w:sz w:val="24"/>
          <w:szCs w:val="24"/>
        </w:rPr>
        <w:t>Более подробную информацию о ходе конкурсного производства можно получить по телефону горячей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1D1">
        <w:rPr>
          <w:rFonts w:ascii="Times New Roman" w:hAnsi="Times New Roman" w:cs="Times New Roman"/>
          <w:sz w:val="24"/>
          <w:szCs w:val="24"/>
        </w:rPr>
        <w:t>линии (8-800-200-08-05) или направив запрос на электронную почту: https://www.asv.org.ru/contacts/feedback/choise.php.</w:t>
      </w:r>
    </w:p>
    <w:sectPr w:rsidR="006D01D1" w:rsidRPr="006D01D1" w:rsidSect="00C01D3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B9"/>
    <w:rsid w:val="000B3A34"/>
    <w:rsid w:val="001C7E9F"/>
    <w:rsid w:val="004B23CC"/>
    <w:rsid w:val="006A4BB9"/>
    <w:rsid w:val="006D01D1"/>
    <w:rsid w:val="00A90FAF"/>
    <w:rsid w:val="00C01D35"/>
    <w:rsid w:val="00C818A8"/>
    <w:rsid w:val="00D469C1"/>
    <w:rsid w:val="00D6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Яровой Дмитрий Сергеевич</dc:creator>
  <cp:lastModifiedBy>Прокопышина Елена Анатольевна</cp:lastModifiedBy>
  <cp:revision>4</cp:revision>
  <dcterms:created xsi:type="dcterms:W3CDTF">2019-01-22T12:39:00Z</dcterms:created>
  <dcterms:modified xsi:type="dcterms:W3CDTF">2019-01-22T14:02:00Z</dcterms:modified>
</cp:coreProperties>
</file>