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F7C" w:rsidRPr="004C2F7C" w:rsidRDefault="004C2F7C" w:rsidP="004C2F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tem-Medium" w:hAnsi="Times New Roman" w:cs="Times New Roman"/>
          <w:b/>
          <w:sz w:val="26"/>
          <w:szCs w:val="26"/>
        </w:rPr>
      </w:pPr>
      <w:bookmarkStart w:id="0" w:name="_GoBack"/>
      <w:bookmarkEnd w:id="0"/>
      <w:r w:rsidRPr="004C2F7C">
        <w:rPr>
          <w:rFonts w:ascii="Times New Roman" w:hAnsi="Times New Roman" w:cs="Times New Roman"/>
          <w:b/>
          <w:iCs/>
          <w:sz w:val="26"/>
          <w:szCs w:val="26"/>
        </w:rPr>
        <w:t xml:space="preserve">ОБЪЯВЛЕНИЕ </w:t>
      </w:r>
      <w:r w:rsidRPr="004C2F7C">
        <w:rPr>
          <w:rFonts w:ascii="Times New Roman" w:eastAsia="Stem-Medium" w:hAnsi="Times New Roman" w:cs="Times New Roman"/>
          <w:b/>
          <w:sz w:val="26"/>
          <w:szCs w:val="26"/>
        </w:rPr>
        <w:t xml:space="preserve">о банкротстве </w:t>
      </w:r>
    </w:p>
    <w:p w:rsidR="004C2F7C" w:rsidRDefault="004C2F7C" w:rsidP="004C2F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tem-Medium" w:hAnsi="Times New Roman" w:cs="Times New Roman"/>
          <w:b/>
          <w:sz w:val="26"/>
          <w:szCs w:val="26"/>
        </w:rPr>
      </w:pPr>
      <w:r w:rsidRPr="004C2F7C">
        <w:rPr>
          <w:rFonts w:ascii="Times New Roman" w:eastAsia="Stem-Medium" w:hAnsi="Times New Roman" w:cs="Times New Roman"/>
          <w:b/>
          <w:sz w:val="26"/>
          <w:szCs w:val="26"/>
        </w:rPr>
        <w:t>Банка «Первомайский» (ПАО)</w:t>
      </w:r>
    </w:p>
    <w:p w:rsidR="004C2F7C" w:rsidRPr="004C2F7C" w:rsidRDefault="004C2F7C" w:rsidP="004C2F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tem-Medium" w:hAnsi="Times New Roman" w:cs="Times New Roman"/>
          <w:b/>
          <w:sz w:val="26"/>
          <w:szCs w:val="26"/>
        </w:rPr>
      </w:pPr>
    </w:p>
    <w:p w:rsidR="004C2F7C" w:rsidRPr="004C2F7C" w:rsidRDefault="004C2F7C" w:rsidP="004C2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F7C">
        <w:rPr>
          <w:rFonts w:ascii="Times New Roman" w:hAnsi="Times New Roman" w:cs="Times New Roman"/>
          <w:sz w:val="26"/>
          <w:szCs w:val="26"/>
        </w:rPr>
        <w:t>Решением Арбитражного суда Краснодарского края, резолютивная часть которого объявлена 28 января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2019 г., по делу № А32-52667/2018 68/52</w:t>
      </w:r>
      <w:r w:rsidRPr="004C2F7C">
        <w:rPr>
          <w:rFonts w:ascii="MS Mincho" w:eastAsia="MS Mincho" w:hAnsi="MS Mincho" w:cs="MS Mincho" w:hint="eastAsia"/>
          <w:sz w:val="26"/>
          <w:szCs w:val="26"/>
        </w:rPr>
        <w:t>‑</w:t>
      </w:r>
      <w:r w:rsidRPr="004C2F7C">
        <w:rPr>
          <w:rFonts w:ascii="Times New Roman" w:hAnsi="Times New Roman" w:cs="Times New Roman"/>
          <w:sz w:val="26"/>
          <w:szCs w:val="26"/>
        </w:rPr>
        <w:t xml:space="preserve">Б </w:t>
      </w:r>
      <w:r w:rsidR="00181773">
        <w:rPr>
          <w:rFonts w:ascii="Times New Roman" w:hAnsi="Times New Roman" w:cs="Times New Roman"/>
          <w:sz w:val="26"/>
          <w:szCs w:val="26"/>
        </w:rPr>
        <w:br/>
      </w:r>
      <w:r w:rsidRPr="004C2F7C">
        <w:rPr>
          <w:rFonts w:ascii="Times New Roman" w:hAnsi="Times New Roman" w:cs="Times New Roman"/>
          <w:sz w:val="26"/>
          <w:szCs w:val="26"/>
        </w:rPr>
        <w:t xml:space="preserve">Банк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C2F7C">
        <w:rPr>
          <w:rFonts w:ascii="Times New Roman" w:hAnsi="Times New Roman" w:cs="Times New Roman"/>
          <w:sz w:val="26"/>
          <w:szCs w:val="26"/>
        </w:rPr>
        <w:t>Первомайский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C2F7C">
        <w:rPr>
          <w:rFonts w:ascii="Times New Roman" w:hAnsi="Times New Roman" w:cs="Times New Roman"/>
          <w:sz w:val="26"/>
          <w:szCs w:val="26"/>
        </w:rPr>
        <w:t xml:space="preserve"> (публичное акционерное общество)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 xml:space="preserve">Банк </w:t>
      </w:r>
      <w:r w:rsidR="00181773">
        <w:rPr>
          <w:rFonts w:ascii="Times New Roman" w:hAnsi="Times New Roman" w:cs="Times New Roman"/>
          <w:sz w:val="26"/>
          <w:szCs w:val="26"/>
        </w:rPr>
        <w:t>«</w:t>
      </w:r>
      <w:r w:rsidRPr="004C2F7C">
        <w:rPr>
          <w:rFonts w:ascii="Times New Roman" w:hAnsi="Times New Roman" w:cs="Times New Roman"/>
          <w:sz w:val="26"/>
          <w:szCs w:val="26"/>
        </w:rPr>
        <w:t>Первомайский</w:t>
      </w:r>
      <w:r w:rsidR="00181773">
        <w:rPr>
          <w:rFonts w:ascii="Times New Roman" w:hAnsi="Times New Roman" w:cs="Times New Roman"/>
          <w:sz w:val="26"/>
          <w:szCs w:val="26"/>
        </w:rPr>
        <w:t>»</w:t>
      </w:r>
      <w:r w:rsidRPr="004C2F7C">
        <w:rPr>
          <w:rFonts w:ascii="Times New Roman" w:hAnsi="Times New Roman" w:cs="Times New Roman"/>
          <w:sz w:val="26"/>
          <w:szCs w:val="26"/>
        </w:rPr>
        <w:t xml:space="preserve"> (ПАО), зарегистрированный по адресу: 350020, г. Краснодар, ул. Красная, 139;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ОГРН</w:t>
      </w:r>
      <w:r w:rsidR="00181773">
        <w:rPr>
          <w:rFonts w:ascii="Times New Roman" w:hAnsi="Times New Roman" w:cs="Times New Roman"/>
          <w:sz w:val="26"/>
          <w:szCs w:val="26"/>
        </w:rPr>
        <w:t> </w:t>
      </w:r>
      <w:r w:rsidRPr="004C2F7C">
        <w:rPr>
          <w:rFonts w:ascii="Times New Roman" w:hAnsi="Times New Roman" w:cs="Times New Roman"/>
          <w:sz w:val="26"/>
          <w:szCs w:val="26"/>
        </w:rPr>
        <w:t>1022300001063; ИНН 2310050140, признан несостоятельным (банкротом) и в отношении него от</w:t>
      </w:r>
      <w:r w:rsidRPr="004C2F7C">
        <w:rPr>
          <w:rFonts w:ascii="MS Mincho" w:eastAsia="MS Mincho" w:hAnsi="MS Mincho" w:cs="MS Mincho" w:hint="eastAsia"/>
          <w:sz w:val="26"/>
          <w:szCs w:val="26"/>
        </w:rPr>
        <w:t>‑</w:t>
      </w:r>
      <w:r w:rsidRPr="004C2F7C">
        <w:rPr>
          <w:rFonts w:ascii="Times New Roman" w:hAnsi="Times New Roman" w:cs="Times New Roman"/>
          <w:sz w:val="26"/>
          <w:szCs w:val="26"/>
        </w:rPr>
        <w:t>крыто конкурсное производство в соответствии с Федеральным законом от 26 октября 2002 г. № 127</w:t>
      </w:r>
      <w:r w:rsidRPr="004C2F7C">
        <w:rPr>
          <w:rFonts w:ascii="MS Mincho" w:eastAsia="MS Mincho" w:hAnsi="MS Mincho" w:cs="MS Mincho" w:hint="eastAsia"/>
          <w:sz w:val="26"/>
          <w:szCs w:val="26"/>
        </w:rPr>
        <w:t>‑</w:t>
      </w:r>
      <w:r w:rsidRPr="004C2F7C">
        <w:rPr>
          <w:rFonts w:ascii="Times New Roman" w:hAnsi="Times New Roman" w:cs="Times New Roman"/>
          <w:sz w:val="26"/>
          <w:szCs w:val="26"/>
        </w:rPr>
        <w:t>ФЗ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1773">
        <w:rPr>
          <w:rFonts w:ascii="Times New Roman" w:hAnsi="Times New Roman" w:cs="Times New Roman"/>
          <w:sz w:val="26"/>
          <w:szCs w:val="26"/>
        </w:rPr>
        <w:t>«</w:t>
      </w:r>
      <w:r w:rsidRPr="004C2F7C">
        <w:rPr>
          <w:rFonts w:ascii="Times New Roman" w:hAnsi="Times New Roman" w:cs="Times New Roman"/>
          <w:sz w:val="26"/>
          <w:szCs w:val="26"/>
        </w:rPr>
        <w:t>О несостоятельности (банкротстве)</w:t>
      </w:r>
      <w:r w:rsidR="00181773">
        <w:rPr>
          <w:rFonts w:ascii="Times New Roman" w:hAnsi="Times New Roman" w:cs="Times New Roman"/>
          <w:sz w:val="26"/>
          <w:szCs w:val="26"/>
        </w:rPr>
        <w:t>»</w:t>
      </w:r>
      <w:r w:rsidRPr="004C2F7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 xml:space="preserve">Функции конкурсного управляющего возложены на государственную корпорацию </w:t>
      </w:r>
      <w:r w:rsidR="00181773">
        <w:rPr>
          <w:rFonts w:ascii="Times New Roman" w:hAnsi="Times New Roman" w:cs="Times New Roman"/>
          <w:sz w:val="26"/>
          <w:szCs w:val="26"/>
        </w:rPr>
        <w:t>«</w:t>
      </w:r>
      <w:r w:rsidRPr="004C2F7C">
        <w:rPr>
          <w:rFonts w:ascii="Times New Roman" w:hAnsi="Times New Roman" w:cs="Times New Roman"/>
          <w:sz w:val="26"/>
          <w:szCs w:val="26"/>
        </w:rPr>
        <w:t>Агентство по страхованию вкладов</w:t>
      </w:r>
      <w:r w:rsidR="00181773">
        <w:rPr>
          <w:rFonts w:ascii="Times New Roman" w:hAnsi="Times New Roman" w:cs="Times New Roman"/>
          <w:sz w:val="26"/>
          <w:szCs w:val="26"/>
        </w:rPr>
        <w:t>»</w:t>
      </w:r>
      <w:r w:rsidRPr="004C2F7C">
        <w:rPr>
          <w:rFonts w:ascii="Times New Roman" w:hAnsi="Times New Roman" w:cs="Times New Roman"/>
          <w:sz w:val="26"/>
          <w:szCs w:val="26"/>
        </w:rPr>
        <w:t xml:space="preserve"> (далее — Агентство), расположенную по адресу: 109240, г. Москва, ул. Высоцкого, 4.</w:t>
      </w:r>
    </w:p>
    <w:p w:rsidR="004C2F7C" w:rsidRDefault="004C2F7C" w:rsidP="004C2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F7C">
        <w:rPr>
          <w:rFonts w:ascii="Times New Roman" w:hAnsi="Times New Roman" w:cs="Times New Roman"/>
          <w:sz w:val="26"/>
          <w:szCs w:val="26"/>
        </w:rPr>
        <w:t>Судебное заседание по рассмотрению отчета конкурсного управляющего банком назначено на 30 января 2020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2F7C" w:rsidRPr="004C2F7C" w:rsidRDefault="004C2F7C" w:rsidP="004C2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F7C">
        <w:rPr>
          <w:rFonts w:ascii="Times New Roman" w:hAnsi="Times New Roman" w:cs="Times New Roman"/>
          <w:sz w:val="26"/>
          <w:szCs w:val="26"/>
        </w:rPr>
        <w:t>Почтовая корреспонденция, а также требования кредиторов с приложением подлинных документов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либо их надлежащим образом заверенных копий, подтверждающих обоснованность этих требований,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вступивших в законную силу судебных актов направляются представителю конкурсного управляющего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по адресу: 127055, г. Москва, ул. Лесная, 59, стр. 2.</w:t>
      </w:r>
    </w:p>
    <w:p w:rsidR="004C2F7C" w:rsidRPr="004C2F7C" w:rsidRDefault="004C2F7C" w:rsidP="004C2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F7C">
        <w:rPr>
          <w:rFonts w:ascii="Times New Roman" w:hAnsi="Times New Roman" w:cs="Times New Roman"/>
          <w:sz w:val="26"/>
          <w:szCs w:val="26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C2F7C">
        <w:rPr>
          <w:rFonts w:ascii="Times New Roman" w:hAnsi="Times New Roman" w:cs="Times New Roman"/>
          <w:sz w:val="26"/>
          <w:szCs w:val="26"/>
        </w:rPr>
        <w:t>Коммерсантъ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C2F7C">
        <w:rPr>
          <w:rFonts w:ascii="Times New Roman" w:hAnsi="Times New Roman" w:cs="Times New Roman"/>
          <w:sz w:val="26"/>
          <w:szCs w:val="26"/>
        </w:rPr>
        <w:t xml:space="preserve"> или в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C2F7C">
        <w:rPr>
          <w:rFonts w:ascii="Times New Roman" w:hAnsi="Times New Roman" w:cs="Times New Roman"/>
          <w:sz w:val="26"/>
          <w:szCs w:val="26"/>
        </w:rPr>
        <w:t>Вестнике Банка России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C2F7C">
        <w:rPr>
          <w:rFonts w:ascii="Times New Roman" w:hAnsi="Times New Roman" w:cs="Times New Roman"/>
          <w:sz w:val="26"/>
          <w:szCs w:val="26"/>
        </w:rPr>
        <w:t>.</w:t>
      </w:r>
    </w:p>
    <w:p w:rsidR="004C2F7C" w:rsidRPr="004C2F7C" w:rsidRDefault="004C2F7C" w:rsidP="004C2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F7C">
        <w:rPr>
          <w:rFonts w:ascii="Times New Roman" w:hAnsi="Times New Roman" w:cs="Times New Roman"/>
          <w:sz w:val="26"/>
          <w:szCs w:val="26"/>
        </w:rPr>
        <w:t>Участниками первого собрания кредиторов являются кредиторы, предъявившие свои требования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в течение 30 календарных дней со дня опубликования сведений о признании кредитной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— физические лица, предъявившие свои требования одновременно с подачей заявления о выплате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страхового возмещения. Датой предъявления требования является дата его получения представителем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конкурсного управляющего, а при предъявлении требования кредитора — физического лица одновременно с подачей заявления о выплате страхового возмещения — дата получения заявления Агентством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или банком-агентом, осуществляющим выплату страхового возмещения.</w:t>
      </w:r>
    </w:p>
    <w:p w:rsidR="004C2F7C" w:rsidRPr="004C2F7C" w:rsidRDefault="004C2F7C" w:rsidP="004C2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F7C">
        <w:rPr>
          <w:rFonts w:ascii="Times New Roman" w:hAnsi="Times New Roman" w:cs="Times New Roman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удостоверяющего личность, СНИЛС, ИНН (при наличии) и почтовый адрес для направления корреспонденции (для физического лица), наименование, место нахождения (для юридического лица), контактный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телефон, а также банковские реквизиты счета, открытого на имя кредитора в одном из банков Российской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Федерации (при его наличии), на который могут перечисляться денежные средства в рамках расчетов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кредиторами в ходе конкурсного производства.</w:t>
      </w:r>
    </w:p>
    <w:p w:rsidR="004C2F7C" w:rsidRPr="004C2F7C" w:rsidRDefault="004C2F7C" w:rsidP="004C2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F7C">
        <w:rPr>
          <w:rFonts w:ascii="Times New Roman" w:hAnsi="Times New Roman" w:cs="Times New Roman"/>
          <w:sz w:val="26"/>
          <w:szCs w:val="26"/>
        </w:rPr>
        <w:lastRenderedPageBreak/>
        <w:t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127055, г. Москва, ул. Лесная, 59, стр. 2.</w:t>
      </w:r>
    </w:p>
    <w:p w:rsidR="00D52617" w:rsidRPr="004C2F7C" w:rsidRDefault="004C2F7C" w:rsidP="004C2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F7C">
        <w:rPr>
          <w:rFonts w:ascii="Times New Roman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>линии (8-800-200-08-05) или на официальном сайте Агентства в информационно-телекоммуникационной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2F7C">
        <w:rPr>
          <w:rFonts w:ascii="Times New Roman" w:hAnsi="Times New Roman" w:cs="Times New Roman"/>
          <w:sz w:val="26"/>
          <w:szCs w:val="26"/>
        </w:rPr>
        <w:t xml:space="preserve">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C2F7C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C2F7C">
        <w:rPr>
          <w:rFonts w:ascii="Times New Roman" w:hAnsi="Times New Roman" w:cs="Times New Roman"/>
          <w:sz w:val="26"/>
          <w:szCs w:val="26"/>
        </w:rPr>
        <w:t xml:space="preserve"> по адресу: https://www.asv.org.ru/contacts/feedback/choise.php.</w:t>
      </w:r>
    </w:p>
    <w:sectPr w:rsidR="00D52617" w:rsidRPr="004C2F7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CB" w:rsidRDefault="000830CB" w:rsidP="00181773">
      <w:pPr>
        <w:spacing w:after="0" w:line="240" w:lineRule="auto"/>
      </w:pPr>
      <w:r>
        <w:separator/>
      </w:r>
    </w:p>
  </w:endnote>
  <w:endnote w:type="continuationSeparator" w:id="0">
    <w:p w:rsidR="000830CB" w:rsidRDefault="000830CB" w:rsidP="00181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m-Medium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7115886"/>
      <w:docPartObj>
        <w:docPartGallery w:val="Page Numbers (Bottom of Page)"/>
        <w:docPartUnique/>
      </w:docPartObj>
    </w:sdtPr>
    <w:sdtEndPr/>
    <w:sdtContent>
      <w:p w:rsidR="00181773" w:rsidRDefault="0018177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F87">
          <w:rPr>
            <w:noProof/>
          </w:rPr>
          <w:t>1</w:t>
        </w:r>
        <w:r>
          <w:fldChar w:fldCharType="end"/>
        </w:r>
      </w:p>
    </w:sdtContent>
  </w:sdt>
  <w:p w:rsidR="00181773" w:rsidRDefault="001817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CB" w:rsidRDefault="000830CB" w:rsidP="00181773">
      <w:pPr>
        <w:spacing w:after="0" w:line="240" w:lineRule="auto"/>
      </w:pPr>
      <w:r>
        <w:separator/>
      </w:r>
    </w:p>
  </w:footnote>
  <w:footnote w:type="continuationSeparator" w:id="0">
    <w:p w:rsidR="000830CB" w:rsidRDefault="000830CB" w:rsidP="00181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7C"/>
    <w:rsid w:val="000830CB"/>
    <w:rsid w:val="00181773"/>
    <w:rsid w:val="004C2F7C"/>
    <w:rsid w:val="00B64F87"/>
    <w:rsid w:val="00D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61764-3DAA-4A9F-BA2C-68D8CB09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773"/>
  </w:style>
  <w:style w:type="paragraph" w:styleId="a5">
    <w:name w:val="footer"/>
    <w:basedOn w:val="a"/>
    <w:link w:val="a6"/>
    <w:uiPriority w:val="99"/>
    <w:unhideWhenUsed/>
    <w:rsid w:val="00181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Прокопышина Елена Анатольевна</dc:creator>
  <cp:keywords/>
  <dc:description/>
  <cp:lastModifiedBy>Прокопышина Елена Анатольевна</cp:lastModifiedBy>
  <cp:revision>2</cp:revision>
  <dcterms:created xsi:type="dcterms:W3CDTF">2019-02-18T12:13:00Z</dcterms:created>
  <dcterms:modified xsi:type="dcterms:W3CDTF">2019-02-18T12:13:00Z</dcterms:modified>
</cp:coreProperties>
</file>